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756" w:rsidRDefault="00001756" w:rsidP="0050563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Звіт 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базове </w:t>
      </w:r>
      <w:r>
        <w:rPr>
          <w:rFonts w:ascii="Times New Roman" w:hAnsi="Times New Roman"/>
          <w:b/>
          <w:sz w:val="28"/>
          <w:szCs w:val="28"/>
        </w:rPr>
        <w:t>відстеження результативності регуляторного акта</w:t>
      </w:r>
    </w:p>
    <w:p w:rsidR="00001756" w:rsidRDefault="00001756" w:rsidP="00505633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готується окремо для базового, повторного і періодичних відстежень)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191"/>
      </w:tblGrid>
      <w:tr w:rsidR="00001756" w:rsidRPr="00E37743" w:rsidTr="00E37743">
        <w:tc>
          <w:tcPr>
            <w:tcW w:w="648" w:type="dxa"/>
          </w:tcPr>
          <w:p w:rsidR="00001756" w:rsidRPr="00E37743" w:rsidRDefault="00001756" w:rsidP="00E37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5580" w:type="dxa"/>
          </w:tcPr>
          <w:p w:rsidR="00001756" w:rsidRPr="00E37743" w:rsidRDefault="00001756" w:rsidP="00E37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У звіті зазначається</w:t>
            </w:r>
          </w:p>
        </w:tc>
        <w:tc>
          <w:tcPr>
            <w:tcW w:w="3191" w:type="dxa"/>
          </w:tcPr>
          <w:p w:rsidR="00001756" w:rsidRPr="00E37743" w:rsidRDefault="00001756" w:rsidP="00E37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опис</w:t>
            </w:r>
          </w:p>
        </w:tc>
      </w:tr>
      <w:tr w:rsidR="00001756" w:rsidRPr="00E37743" w:rsidTr="00E37743">
        <w:tc>
          <w:tcPr>
            <w:tcW w:w="648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Вид та назва регуляторного акта, дата його прийняття та номер</w:t>
            </w:r>
          </w:p>
        </w:tc>
        <w:tc>
          <w:tcPr>
            <w:tcW w:w="3191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Рішення сільської ради №41/4 від 30.04.2014 «Про затвердження  Програми соціального захисту окремих категорій населення Оваднівської сільської ради на 2014р-2015роки»</w:t>
            </w:r>
          </w:p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001756" w:rsidRPr="00E37743" w:rsidTr="00E37743">
        <w:tc>
          <w:tcPr>
            <w:tcW w:w="648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5580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Назва виконавця заходів з відстеження</w:t>
            </w:r>
          </w:p>
        </w:tc>
        <w:tc>
          <w:tcPr>
            <w:tcW w:w="3191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Постійна комісія з питань планування місцевого бюджету і фінансів.</w:t>
            </w:r>
          </w:p>
        </w:tc>
      </w:tr>
      <w:tr w:rsidR="00001756" w:rsidRPr="00E37743" w:rsidTr="00E37743">
        <w:tc>
          <w:tcPr>
            <w:tcW w:w="648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80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Цілі прийняття акта</w:t>
            </w:r>
          </w:p>
        </w:tc>
        <w:tc>
          <w:tcPr>
            <w:tcW w:w="3191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Впорядкування регуляторного акту дозволить забезпечити реалізацію державної політики в державній сфері.</w:t>
            </w:r>
          </w:p>
        </w:tc>
      </w:tr>
      <w:tr w:rsidR="00001756" w:rsidRPr="00E37743" w:rsidTr="00E37743">
        <w:tc>
          <w:tcPr>
            <w:tcW w:w="648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80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Строк виконання заходів з відстеження</w:t>
            </w:r>
          </w:p>
        </w:tc>
        <w:tc>
          <w:tcPr>
            <w:tcW w:w="3191" w:type="dxa"/>
          </w:tcPr>
          <w:p w:rsidR="00001756" w:rsidRPr="00FF034F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30.04.2014</w:t>
            </w:r>
          </w:p>
        </w:tc>
      </w:tr>
      <w:tr w:rsidR="00001756" w:rsidRPr="00E37743" w:rsidTr="00E37743">
        <w:tc>
          <w:tcPr>
            <w:tcW w:w="648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80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Тип відстеження (базове, повторне або періодичне)</w:t>
            </w:r>
          </w:p>
        </w:tc>
        <w:tc>
          <w:tcPr>
            <w:tcW w:w="3191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</w:rPr>
              <w:t xml:space="preserve">Базове  </w:t>
            </w:r>
          </w:p>
        </w:tc>
      </w:tr>
      <w:tr w:rsidR="00001756" w:rsidRPr="00E37743" w:rsidTr="00E37743">
        <w:tc>
          <w:tcPr>
            <w:tcW w:w="648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80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Методи одержання результатів відстеження</w:t>
            </w:r>
          </w:p>
        </w:tc>
        <w:tc>
          <w:tcPr>
            <w:tcW w:w="3191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Позитивним фактом є збільшення надходжень коштів до місцевого бюджету, які можуть використовуватися на відзначення Дня Перемоги, проведення Міжнародного дня похилого віку, проведення Міжнародного дня інвалідів, надання допомоги з бюджету малозабезпеченим громадянам на лікування , надання одноразової допомоги на поховання непрацюючим особам.</w:t>
            </w:r>
          </w:p>
        </w:tc>
      </w:tr>
      <w:tr w:rsidR="00001756" w:rsidRPr="00E37743" w:rsidTr="00E37743">
        <w:tc>
          <w:tcPr>
            <w:tcW w:w="648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80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Дані та припущення , на основі яких відстежувалася результативність</w:t>
            </w:r>
          </w:p>
        </w:tc>
        <w:tc>
          <w:tcPr>
            <w:tcW w:w="3191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</w:rPr>
              <w:t>Створення умов, сприятливих для життя і діяльності людей, в тому числі поліпшення стану здоров'я</w:t>
            </w:r>
          </w:p>
        </w:tc>
      </w:tr>
      <w:tr w:rsidR="00001756" w:rsidRPr="00E37743" w:rsidTr="00E37743">
        <w:tc>
          <w:tcPr>
            <w:tcW w:w="648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80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Кількісні та якісні значення показників результативності</w:t>
            </w:r>
          </w:p>
        </w:tc>
        <w:tc>
          <w:tcPr>
            <w:tcW w:w="3191" w:type="dxa"/>
          </w:tcPr>
          <w:p w:rsidR="00001756" w:rsidRPr="00E37743" w:rsidRDefault="00001756" w:rsidP="00E3774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Прогнозними показниками результативності дії цього регуляторного акту є: підтримка інвалідів, ветеранів, учасників бойових дій, вдів померлих учасників війни;надання матеріальної допомоги малозабезпеченим верствам населення з числа одиноких пенсіонерів і інвалідів;</w:t>
            </w:r>
          </w:p>
          <w:p w:rsidR="00001756" w:rsidRPr="00E37743" w:rsidRDefault="00001756" w:rsidP="00E3774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забезпечення матеріальної допомоги особам, які опинились в екстрених ситуаціях :</w:t>
            </w:r>
          </w:p>
          <w:p w:rsidR="00001756" w:rsidRPr="00E37743" w:rsidRDefault="00001756" w:rsidP="00E3774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 зв’язку смертю непрацюючих громадян.</w:t>
            </w:r>
          </w:p>
          <w:p w:rsidR="00001756" w:rsidRPr="00E37743" w:rsidRDefault="00001756" w:rsidP="00E3774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001756" w:rsidRPr="00E37743" w:rsidTr="00E37743">
        <w:tc>
          <w:tcPr>
            <w:tcW w:w="648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80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sz w:val="28"/>
                <w:szCs w:val="28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3191" w:type="dxa"/>
          </w:tcPr>
          <w:p w:rsidR="00001756" w:rsidRPr="00E37743" w:rsidRDefault="00001756" w:rsidP="00E3774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3774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Прийняття зазначеного регуляторного акта повністю забезпечує досягнення цілей для окремих категорій населення сільської ради.</w:t>
            </w:r>
          </w:p>
        </w:tc>
      </w:tr>
    </w:tbl>
    <w:p w:rsidR="00001756" w:rsidRPr="00DD2E76" w:rsidRDefault="00001756" w:rsidP="00505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01756" w:rsidRPr="00DD2E76" w:rsidRDefault="00001756" w:rsidP="00505633">
      <w:pPr>
        <w:rPr>
          <w:rFonts w:ascii="Times New Roman" w:hAnsi="Times New Roman"/>
          <w:b/>
          <w:sz w:val="24"/>
          <w:szCs w:val="24"/>
          <w:lang w:val="uk-UA"/>
        </w:rPr>
      </w:pPr>
      <w:r w:rsidRPr="00DD2E76">
        <w:rPr>
          <w:rFonts w:ascii="Times New Roman" w:hAnsi="Times New Roman"/>
          <w:b/>
          <w:sz w:val="24"/>
          <w:szCs w:val="24"/>
          <w:lang w:val="uk-UA"/>
        </w:rPr>
        <w:t>Голова постійної комісії з питань</w:t>
      </w:r>
    </w:p>
    <w:p w:rsidR="00001756" w:rsidRPr="00DD2E76" w:rsidRDefault="00001756" w:rsidP="00505633">
      <w:pPr>
        <w:rPr>
          <w:rFonts w:ascii="Times New Roman" w:hAnsi="Times New Roman"/>
          <w:b/>
          <w:sz w:val="24"/>
          <w:szCs w:val="24"/>
          <w:lang w:val="uk-UA"/>
        </w:rPr>
      </w:pPr>
      <w:r w:rsidRPr="00DD2E76">
        <w:rPr>
          <w:rFonts w:ascii="Times New Roman" w:hAnsi="Times New Roman"/>
          <w:b/>
          <w:sz w:val="24"/>
          <w:szCs w:val="24"/>
          <w:lang w:val="uk-UA"/>
        </w:rPr>
        <w:t xml:space="preserve">Планування  фінансів  і бюджету </w:t>
      </w:r>
      <w:r w:rsidRPr="00FF034F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</w:t>
      </w:r>
      <w:r w:rsidRPr="00DD2E76">
        <w:rPr>
          <w:rFonts w:ascii="Times New Roman" w:hAnsi="Times New Roman"/>
          <w:b/>
          <w:sz w:val="24"/>
          <w:szCs w:val="24"/>
          <w:lang w:val="uk-UA"/>
        </w:rPr>
        <w:t>Луцюк О.В.</w:t>
      </w:r>
    </w:p>
    <w:p w:rsidR="00001756" w:rsidRPr="00DD2E76" w:rsidRDefault="00001756" w:rsidP="00505633">
      <w:pPr>
        <w:rPr>
          <w:rFonts w:ascii="Times New Roman" w:hAnsi="Times New Roman"/>
          <w:b/>
          <w:sz w:val="24"/>
          <w:szCs w:val="24"/>
          <w:lang w:val="uk-UA"/>
        </w:rPr>
      </w:pPr>
      <w:r w:rsidRPr="00DD2E76">
        <w:rPr>
          <w:rFonts w:ascii="Times New Roman" w:hAnsi="Times New Roman"/>
          <w:b/>
          <w:sz w:val="24"/>
          <w:szCs w:val="24"/>
          <w:lang w:val="uk-UA"/>
        </w:rPr>
        <w:t>та використання спільної власності громади</w:t>
      </w:r>
    </w:p>
    <w:p w:rsidR="00001756" w:rsidRPr="00DD2E76" w:rsidRDefault="00001756" w:rsidP="0050563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01756" w:rsidRPr="00DD2E76" w:rsidRDefault="00001756" w:rsidP="0050563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01756" w:rsidRPr="00DD2E76" w:rsidRDefault="00001756" w:rsidP="0050563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01756" w:rsidRPr="00DD2E76" w:rsidRDefault="00001756" w:rsidP="0050563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01756" w:rsidRPr="00DD2E76" w:rsidRDefault="00001756" w:rsidP="0050563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01756" w:rsidRPr="00DD2E76" w:rsidRDefault="00001756">
      <w:pPr>
        <w:rPr>
          <w:sz w:val="24"/>
          <w:szCs w:val="24"/>
        </w:rPr>
      </w:pPr>
    </w:p>
    <w:sectPr w:rsidR="00001756" w:rsidRPr="00DD2E76" w:rsidSect="004A0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633"/>
    <w:rsid w:val="00001756"/>
    <w:rsid w:val="0013691C"/>
    <w:rsid w:val="002043B2"/>
    <w:rsid w:val="00330E87"/>
    <w:rsid w:val="004116B9"/>
    <w:rsid w:val="004A0891"/>
    <w:rsid w:val="00505633"/>
    <w:rsid w:val="00BF4043"/>
    <w:rsid w:val="00DD2E76"/>
    <w:rsid w:val="00E37743"/>
    <w:rsid w:val="00F95F0F"/>
    <w:rsid w:val="00FF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89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563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7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3</Pages>
  <Words>317</Words>
  <Characters>1810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www.PHILka.RU</cp:lastModifiedBy>
  <cp:revision>6</cp:revision>
  <dcterms:created xsi:type="dcterms:W3CDTF">2014-07-01T13:41:00Z</dcterms:created>
  <dcterms:modified xsi:type="dcterms:W3CDTF">2014-07-02T05:23:00Z</dcterms:modified>
</cp:coreProperties>
</file>